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55" w:rsidRPr="003E0C9C" w:rsidRDefault="00752973" w:rsidP="003E0C9C">
      <w:pPr>
        <w:jc w:val="center"/>
        <w:rPr>
          <w:rFonts w:ascii="黑体" w:eastAsia="黑体" w:hAnsi="黑体"/>
          <w:sz w:val="32"/>
          <w:szCs w:val="32"/>
        </w:rPr>
      </w:pPr>
      <w:r w:rsidRPr="00752973">
        <w:rPr>
          <w:rFonts w:ascii="黑体" w:eastAsia="黑体" w:hAnsi="黑体" w:hint="eastAsia"/>
          <w:sz w:val="32"/>
          <w:szCs w:val="32"/>
        </w:rPr>
        <w:t>菲丝伍德</w:t>
      </w:r>
      <w:r w:rsidR="002079C6">
        <w:rPr>
          <w:rFonts w:ascii="黑体" w:eastAsia="黑体" w:hAnsi="黑体" w:hint="eastAsia"/>
          <w:sz w:val="32"/>
          <w:szCs w:val="32"/>
        </w:rPr>
        <w:t>FRESHWOOD</w:t>
      </w:r>
      <w:r w:rsidR="0005699C">
        <w:rPr>
          <w:rFonts w:ascii="黑体" w:eastAsia="黑体" w:hAnsi="黑体" w:hint="eastAsia"/>
          <w:sz w:val="32"/>
          <w:szCs w:val="32"/>
        </w:rPr>
        <w:t>产品</w:t>
      </w:r>
      <w:r w:rsidR="00385E30" w:rsidRPr="003E0C9C">
        <w:rPr>
          <w:rFonts w:ascii="黑体" w:eastAsia="黑体" w:hAnsi="黑体" w:hint="eastAsia"/>
          <w:sz w:val="32"/>
          <w:szCs w:val="32"/>
        </w:rPr>
        <w:t>代理协议书</w:t>
      </w:r>
    </w:p>
    <w:p w:rsidR="00385E30" w:rsidRDefault="00385E30"/>
    <w:p w:rsidR="003E0C9C" w:rsidRDefault="003E0C9C" w:rsidP="003E0C9C">
      <w:pPr>
        <w:pStyle w:val="a5"/>
        <w:rPr>
          <w:rFonts w:ascii="Times New Roman"/>
          <w:sz w:val="20"/>
          <w:lang w:eastAsia="zh-CN"/>
        </w:rPr>
      </w:pPr>
    </w:p>
    <w:p w:rsidR="003E0C9C" w:rsidRDefault="003E0C9C" w:rsidP="003E0C9C">
      <w:pPr>
        <w:pStyle w:val="a5"/>
        <w:rPr>
          <w:rFonts w:ascii="Times New Roman"/>
          <w:sz w:val="20"/>
          <w:lang w:eastAsia="zh-CN"/>
        </w:rPr>
      </w:pPr>
    </w:p>
    <w:p w:rsidR="003E0C9C" w:rsidRPr="003E0C9C" w:rsidRDefault="003E0C9C" w:rsidP="003E0C9C">
      <w:pPr>
        <w:tabs>
          <w:tab w:val="left" w:pos="6479"/>
        </w:tabs>
        <w:spacing w:before="174"/>
        <w:ind w:left="141"/>
        <w:rPr>
          <w:rFonts w:ascii="宋体" w:eastAsia="宋体"/>
        </w:rPr>
      </w:pPr>
      <w:r w:rsidRPr="003E0C9C">
        <w:rPr>
          <w:rFonts w:eastAsia="宋体" w:hint="eastAsia"/>
          <w:spacing w:val="-4"/>
        </w:rPr>
        <w:t>甲方：</w:t>
      </w:r>
      <w:r w:rsidRPr="003E0C9C">
        <w:rPr>
          <w:rFonts w:eastAsia="宋体" w:hint="eastAsia"/>
          <w:b/>
          <w:spacing w:val="-4"/>
        </w:rPr>
        <w:t>广东</w:t>
      </w:r>
      <w:r w:rsidR="00752973">
        <w:rPr>
          <w:rFonts w:eastAsia="宋体" w:hint="eastAsia"/>
          <w:b/>
          <w:spacing w:val="-4"/>
        </w:rPr>
        <w:t>菲雪智能</w:t>
      </w:r>
      <w:r w:rsidRPr="003E0C9C">
        <w:rPr>
          <w:rFonts w:eastAsia="宋体" w:hint="eastAsia"/>
          <w:b/>
          <w:spacing w:val="-4"/>
        </w:rPr>
        <w:t>科技有限公司</w:t>
      </w:r>
      <w:r w:rsidRPr="003E0C9C">
        <w:rPr>
          <w:rFonts w:eastAsia="宋体" w:hint="eastAsia"/>
          <w:b/>
          <w:spacing w:val="-4"/>
        </w:rPr>
        <w:tab/>
      </w:r>
      <w:r w:rsidR="00626605">
        <w:rPr>
          <w:rFonts w:eastAsia="宋体" w:hint="eastAsia"/>
          <w:b/>
          <w:spacing w:val="-4"/>
        </w:rPr>
        <w:t xml:space="preserve">     </w:t>
      </w:r>
      <w:r w:rsidRPr="003E0C9C">
        <w:rPr>
          <w:rFonts w:eastAsia="宋体" w:hint="eastAsia"/>
          <w:spacing w:val="-4"/>
        </w:rPr>
        <w:t>合同编号：</w:t>
      </w:r>
      <w:r w:rsidR="00D77CFE">
        <w:rPr>
          <w:rFonts w:eastAsia="宋体" w:hint="eastAsia"/>
          <w:spacing w:val="-4"/>
        </w:rPr>
        <w:t>XFXXXX20170101</w:t>
      </w:r>
    </w:p>
    <w:p w:rsidR="003E0C9C" w:rsidRPr="003E0C9C" w:rsidRDefault="003E0C9C" w:rsidP="003E0C9C">
      <w:pPr>
        <w:pStyle w:val="a5"/>
        <w:spacing w:before="2"/>
        <w:rPr>
          <w:lang w:eastAsia="zh-CN"/>
        </w:rPr>
      </w:pPr>
    </w:p>
    <w:p w:rsidR="003E0C9C" w:rsidRPr="003E0C9C" w:rsidRDefault="003E0C9C" w:rsidP="003E0C9C">
      <w:pPr>
        <w:pStyle w:val="11"/>
        <w:tabs>
          <w:tab w:val="left" w:pos="7019"/>
          <w:tab w:val="left" w:pos="9865"/>
        </w:tabs>
        <w:rPr>
          <w:rFonts w:ascii="Times New Roman"/>
          <w:sz w:val="21"/>
          <w:lang w:eastAsia="zh-CN"/>
        </w:rPr>
      </w:pPr>
      <w:r w:rsidRPr="003E0C9C">
        <w:rPr>
          <w:rFonts w:hint="eastAsia"/>
          <w:sz w:val="21"/>
          <w:lang w:eastAsia="zh-CN"/>
        </w:rPr>
        <w:t>乙方：</w:t>
      </w:r>
      <w:r w:rsidRPr="003E0C9C">
        <w:rPr>
          <w:rFonts w:hint="eastAsia"/>
          <w:sz w:val="21"/>
          <w:lang w:eastAsia="zh-CN"/>
        </w:rPr>
        <w:tab/>
      </w:r>
      <w:r w:rsidRPr="003E0C9C">
        <w:rPr>
          <w:rFonts w:hint="eastAsia"/>
          <w:spacing w:val="-7"/>
          <w:sz w:val="21"/>
          <w:lang w:eastAsia="zh-CN"/>
        </w:rPr>
        <w:t>签约地点：</w:t>
      </w:r>
      <w:r w:rsidRPr="003E0C9C">
        <w:rPr>
          <w:rFonts w:ascii="Times New Roman"/>
          <w:sz w:val="21"/>
          <w:u w:val="single"/>
          <w:lang w:eastAsia="zh-CN"/>
        </w:rPr>
        <w:t xml:space="preserve"> </w:t>
      </w:r>
      <w:r w:rsidRPr="003E0C9C">
        <w:rPr>
          <w:rFonts w:ascii="Times New Roman"/>
          <w:sz w:val="21"/>
          <w:u w:val="single"/>
          <w:lang w:eastAsia="zh-CN"/>
        </w:rPr>
        <w:tab/>
      </w:r>
    </w:p>
    <w:p w:rsidR="003E0C9C" w:rsidRPr="003E0C9C" w:rsidRDefault="003E0C9C" w:rsidP="003E0C9C">
      <w:pPr>
        <w:pStyle w:val="a5"/>
        <w:spacing w:before="2"/>
        <w:rPr>
          <w:rFonts w:ascii="Times New Roman"/>
          <w:lang w:eastAsia="zh-CN"/>
        </w:rPr>
      </w:pPr>
    </w:p>
    <w:p w:rsidR="003E0C9C" w:rsidRPr="003E0C9C" w:rsidRDefault="003E0C9C" w:rsidP="003E0C9C">
      <w:pPr>
        <w:ind w:firstLineChars="200" w:firstLine="420"/>
        <w:jc w:val="left"/>
        <w:rPr>
          <w:rFonts w:ascii="宋体" w:eastAsia="宋体"/>
        </w:rPr>
      </w:pPr>
      <w:r w:rsidRPr="003E0C9C">
        <w:rPr>
          <w:rFonts w:eastAsia="宋体" w:hint="eastAsia"/>
        </w:rPr>
        <w:t>甲乙双方本着真诚合作、互惠互利、共同发展的原则，为促进“</w:t>
      </w:r>
      <w:r w:rsidR="00A014A2">
        <w:rPr>
          <w:rFonts w:eastAsia="宋体" w:hint="eastAsia"/>
        </w:rPr>
        <w:t>菲丝伍德</w:t>
      </w:r>
      <w:r w:rsidR="002079C6">
        <w:rPr>
          <w:rFonts w:eastAsia="宋体" w:hint="eastAsia"/>
        </w:rPr>
        <w:t>FRESHWOOD</w:t>
      </w:r>
      <w:r w:rsidRPr="003E0C9C">
        <w:rPr>
          <w:rFonts w:eastAsia="宋体" w:hint="eastAsia"/>
        </w:rPr>
        <w:t>”的市场开发与销售，经双方平等友好协商，达成以下合作</w:t>
      </w:r>
      <w:r w:rsidRPr="003E0C9C">
        <w:rPr>
          <w:rFonts w:hint="eastAsia"/>
        </w:rPr>
        <w:t>协议</w:t>
      </w:r>
      <w:r w:rsidRPr="003E0C9C">
        <w:rPr>
          <w:rFonts w:eastAsia="宋体" w:hint="eastAsia"/>
        </w:rPr>
        <w:t>：</w:t>
      </w:r>
    </w:p>
    <w:p w:rsidR="003E0C9C" w:rsidRPr="003E0C9C" w:rsidRDefault="003E0C9C" w:rsidP="003E0C9C">
      <w:pPr>
        <w:tabs>
          <w:tab w:val="left" w:pos="937"/>
        </w:tabs>
        <w:spacing w:before="27"/>
        <w:ind w:left="141"/>
        <w:rPr>
          <w:rFonts w:eastAsia="宋体"/>
          <w:b/>
        </w:rPr>
      </w:pPr>
      <w:r w:rsidRPr="003E0C9C">
        <w:rPr>
          <w:rFonts w:eastAsia="宋体" w:hint="eastAsia"/>
          <w:b/>
        </w:rPr>
        <w:t>一、销售期限</w:t>
      </w:r>
    </w:p>
    <w:p w:rsidR="00626605" w:rsidRDefault="003E0C9C" w:rsidP="003E0C9C">
      <w:pPr>
        <w:pStyle w:val="a5"/>
        <w:tabs>
          <w:tab w:val="left" w:pos="937"/>
          <w:tab w:val="left" w:pos="1417"/>
          <w:tab w:val="left" w:pos="2153"/>
          <w:tab w:val="left" w:pos="2889"/>
          <w:tab w:val="left" w:pos="3835"/>
          <w:tab w:val="left" w:pos="4676"/>
          <w:tab w:val="left" w:pos="5518"/>
        </w:tabs>
        <w:spacing w:before="115" w:line="338" w:lineRule="auto"/>
        <w:ind w:left="141" w:right="3818" w:firstLine="420"/>
        <w:rPr>
          <w:lang w:eastAsia="zh-CN"/>
        </w:rPr>
      </w:pPr>
      <w:r w:rsidRPr="003E0C9C">
        <w:rPr>
          <w:rFonts w:ascii="Times New Roman"/>
          <w:u w:val="single"/>
          <w:lang w:eastAsia="zh-CN"/>
        </w:rPr>
        <w:t xml:space="preserve"> </w:t>
      </w:r>
      <w:r w:rsidRPr="003E0C9C">
        <w:rPr>
          <w:rFonts w:ascii="Times New Roman"/>
          <w:u w:val="single"/>
          <w:lang w:eastAsia="zh-CN"/>
        </w:rPr>
        <w:tab/>
      </w:r>
      <w:r w:rsidRPr="003E0C9C">
        <w:rPr>
          <w:rFonts w:ascii="Times New Roman"/>
          <w:u w:val="single"/>
          <w:lang w:eastAsia="zh-CN"/>
        </w:rPr>
        <w:tab/>
      </w:r>
      <w:r w:rsidRPr="003E0C9C">
        <w:rPr>
          <w:rFonts w:hint="eastAsia"/>
          <w:spacing w:val="-15"/>
          <w:lang w:eastAsia="zh-CN"/>
        </w:rPr>
        <w:t>年</w:t>
      </w:r>
      <w:r w:rsidRPr="003E0C9C">
        <w:rPr>
          <w:rFonts w:ascii="Times New Roman"/>
          <w:spacing w:val="-15"/>
          <w:u w:val="single"/>
          <w:lang w:eastAsia="zh-CN"/>
        </w:rPr>
        <w:t xml:space="preserve"> </w:t>
      </w:r>
      <w:r w:rsidRPr="003E0C9C">
        <w:rPr>
          <w:rFonts w:ascii="Times New Roman"/>
          <w:spacing w:val="-15"/>
          <w:u w:val="single"/>
          <w:lang w:eastAsia="zh-CN"/>
        </w:rPr>
        <w:tab/>
      </w:r>
      <w:r w:rsidRPr="003E0C9C">
        <w:rPr>
          <w:rFonts w:hint="eastAsia"/>
          <w:spacing w:val="-15"/>
          <w:lang w:eastAsia="zh-CN"/>
        </w:rPr>
        <w:t>月</w:t>
      </w:r>
      <w:r w:rsidRPr="003E0C9C">
        <w:rPr>
          <w:rFonts w:ascii="Times New Roman"/>
          <w:spacing w:val="-15"/>
          <w:u w:val="single"/>
          <w:lang w:eastAsia="zh-CN"/>
        </w:rPr>
        <w:t xml:space="preserve"> </w:t>
      </w:r>
      <w:r w:rsidRPr="003E0C9C">
        <w:rPr>
          <w:rFonts w:ascii="Times New Roman"/>
          <w:spacing w:val="-15"/>
          <w:u w:val="single"/>
          <w:lang w:eastAsia="zh-CN"/>
        </w:rPr>
        <w:tab/>
      </w:r>
      <w:r w:rsidRPr="003E0C9C">
        <w:rPr>
          <w:rFonts w:hint="eastAsia"/>
          <w:spacing w:val="-8"/>
          <w:lang w:eastAsia="zh-CN"/>
        </w:rPr>
        <w:t>日至</w:t>
      </w:r>
      <w:r w:rsidRPr="003E0C9C">
        <w:rPr>
          <w:rFonts w:ascii="Times New Roman"/>
          <w:spacing w:val="-8"/>
          <w:u w:val="single"/>
          <w:lang w:eastAsia="zh-CN"/>
        </w:rPr>
        <w:t xml:space="preserve"> </w:t>
      </w:r>
      <w:r w:rsidRPr="003E0C9C">
        <w:rPr>
          <w:rFonts w:ascii="Times New Roman"/>
          <w:spacing w:val="-8"/>
          <w:u w:val="single"/>
          <w:lang w:eastAsia="zh-CN"/>
        </w:rPr>
        <w:tab/>
      </w:r>
      <w:r w:rsidRPr="003E0C9C">
        <w:rPr>
          <w:rFonts w:hint="eastAsia"/>
          <w:spacing w:val="-15"/>
          <w:lang w:eastAsia="zh-CN"/>
        </w:rPr>
        <w:t>年</w:t>
      </w:r>
      <w:r w:rsidRPr="003E0C9C">
        <w:rPr>
          <w:rFonts w:ascii="Times New Roman"/>
          <w:spacing w:val="-15"/>
          <w:u w:val="single"/>
          <w:lang w:eastAsia="zh-CN"/>
        </w:rPr>
        <w:t xml:space="preserve"> </w:t>
      </w:r>
      <w:r w:rsidRPr="003E0C9C">
        <w:rPr>
          <w:rFonts w:ascii="Times New Roman"/>
          <w:spacing w:val="-15"/>
          <w:u w:val="single"/>
          <w:lang w:eastAsia="zh-CN"/>
        </w:rPr>
        <w:tab/>
      </w:r>
      <w:r w:rsidRPr="003E0C9C">
        <w:rPr>
          <w:rFonts w:hint="eastAsia"/>
          <w:spacing w:val="-15"/>
          <w:lang w:eastAsia="zh-CN"/>
        </w:rPr>
        <w:t>月</w:t>
      </w:r>
      <w:r w:rsidRPr="003E0C9C">
        <w:rPr>
          <w:rFonts w:ascii="Times New Roman"/>
          <w:spacing w:val="-15"/>
          <w:u w:val="single"/>
          <w:lang w:eastAsia="zh-CN"/>
        </w:rPr>
        <w:t xml:space="preserve"> </w:t>
      </w:r>
      <w:r w:rsidRPr="003E0C9C">
        <w:rPr>
          <w:rFonts w:ascii="Times New Roman"/>
          <w:spacing w:val="-15"/>
          <w:u w:val="single"/>
          <w:lang w:eastAsia="zh-CN"/>
        </w:rPr>
        <w:tab/>
      </w:r>
      <w:r w:rsidR="00626605">
        <w:rPr>
          <w:rFonts w:hint="eastAsia"/>
          <w:lang w:eastAsia="zh-CN"/>
        </w:rPr>
        <w:t>日</w:t>
      </w:r>
      <w:r w:rsidRPr="003E0C9C">
        <w:rPr>
          <w:rFonts w:hint="eastAsia"/>
          <w:lang w:eastAsia="zh-CN"/>
        </w:rPr>
        <w:t xml:space="preserve">。 </w:t>
      </w:r>
    </w:p>
    <w:p w:rsidR="003E0C9C" w:rsidRPr="003E0C9C" w:rsidRDefault="003E0C9C" w:rsidP="00CB6587">
      <w:pPr>
        <w:pStyle w:val="a5"/>
        <w:tabs>
          <w:tab w:val="left" w:pos="937"/>
          <w:tab w:val="left" w:pos="1417"/>
          <w:tab w:val="left" w:pos="2153"/>
          <w:tab w:val="left" w:pos="2889"/>
          <w:tab w:val="left" w:pos="3835"/>
          <w:tab w:val="left" w:pos="4676"/>
          <w:tab w:val="left" w:pos="5518"/>
        </w:tabs>
        <w:spacing w:before="115" w:line="338" w:lineRule="auto"/>
        <w:ind w:left="141" w:right="3818"/>
        <w:rPr>
          <w:b/>
          <w:lang w:eastAsia="zh-CN"/>
        </w:rPr>
      </w:pPr>
      <w:r w:rsidRPr="003E0C9C">
        <w:rPr>
          <w:rFonts w:hint="eastAsia"/>
          <w:b/>
          <w:lang w:eastAsia="zh-CN"/>
        </w:rPr>
        <w:t>二、区域界定</w:t>
      </w:r>
    </w:p>
    <w:p w:rsidR="003E0C9C" w:rsidRDefault="003E0C9C" w:rsidP="003E0C9C">
      <w:pPr>
        <w:pStyle w:val="a5"/>
        <w:tabs>
          <w:tab w:val="left" w:pos="4992"/>
        </w:tabs>
        <w:spacing w:before="27" w:line="338" w:lineRule="auto"/>
        <w:ind w:left="141" w:right="975" w:firstLine="751"/>
        <w:rPr>
          <w:rFonts w:asciiTheme="minorHAnsi" w:eastAsiaTheme="minorEastAsia" w:hAnsiTheme="minorHAnsi" w:cstheme="minorBidi"/>
          <w:kern w:val="2"/>
          <w:szCs w:val="22"/>
          <w:lang w:eastAsia="zh-CN"/>
        </w:rPr>
      </w:pPr>
      <w:r w:rsidRPr="003E0C9C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甲方授权乙方为</w:t>
      </w:r>
      <w:r w:rsidRPr="003E0C9C">
        <w:rPr>
          <w:rFonts w:asciiTheme="minorHAnsi" w:eastAsiaTheme="minorEastAsia" w:hAnsiTheme="minorHAnsi" w:cstheme="minorBidi"/>
          <w:kern w:val="2"/>
          <w:szCs w:val="22"/>
          <w:lang w:eastAsia="zh-CN"/>
        </w:rPr>
        <w:t xml:space="preserve"> </w:t>
      </w:r>
      <w:r w:rsidRPr="003E0C9C">
        <w:rPr>
          <w:rFonts w:asciiTheme="minorHAnsi" w:eastAsiaTheme="minorEastAsia" w:hAnsiTheme="minorHAnsi" w:cstheme="minorBidi"/>
          <w:kern w:val="2"/>
          <w:szCs w:val="22"/>
          <w:u w:val="single"/>
          <w:lang w:eastAsia="zh-CN"/>
        </w:rPr>
        <w:tab/>
      </w:r>
      <w:r w:rsidRPr="003E0C9C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地区“</w:t>
      </w:r>
      <w:r w:rsidR="00A014A2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菲丝伍德</w:t>
      </w:r>
      <w:r w:rsidR="00721251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FRESHWOOD</w:t>
      </w:r>
      <w:r w:rsidRPr="003E0C9C">
        <w:rPr>
          <w:rFonts w:asciiTheme="minorHAnsi" w:eastAsiaTheme="minorEastAsia" w:hAnsiTheme="minorHAnsi" w:cstheme="minorBidi" w:hint="eastAsia"/>
          <w:kern w:val="2"/>
          <w:szCs w:val="22"/>
          <w:lang w:eastAsia="zh-CN"/>
        </w:rPr>
        <w:t>”指定代理商。</w:t>
      </w:r>
    </w:p>
    <w:p w:rsidR="003E0C9C" w:rsidRPr="003E0C9C" w:rsidRDefault="003E0C9C" w:rsidP="003E0C9C">
      <w:pPr>
        <w:pStyle w:val="a5"/>
        <w:tabs>
          <w:tab w:val="left" w:pos="4992"/>
        </w:tabs>
        <w:spacing w:before="27" w:line="338" w:lineRule="auto"/>
        <w:ind w:left="141" w:right="975"/>
        <w:rPr>
          <w:b/>
          <w:lang w:eastAsia="zh-CN"/>
        </w:rPr>
      </w:pPr>
      <w:r w:rsidRPr="003E0C9C">
        <w:rPr>
          <w:rFonts w:hint="eastAsia"/>
          <w:b/>
          <w:lang w:eastAsia="zh-CN"/>
        </w:rPr>
        <w:t>三、 销售任务</w:t>
      </w:r>
    </w:p>
    <w:p w:rsidR="003E0C9C" w:rsidRPr="003E0C9C" w:rsidRDefault="003E0C9C" w:rsidP="00CB6587">
      <w:pPr>
        <w:ind w:firstLineChars="200" w:firstLine="420"/>
        <w:jc w:val="left"/>
        <w:rPr>
          <w:rFonts w:eastAsia="宋体"/>
        </w:rPr>
      </w:pPr>
      <w:r w:rsidRPr="003E0C9C">
        <w:rPr>
          <w:rFonts w:hint="eastAsia"/>
        </w:rPr>
        <w:t>在合作期内，乙方必须完成年度销售任务</w:t>
      </w:r>
      <w:r w:rsidRPr="00CB6587">
        <w:rPr>
          <w:u w:val="single"/>
        </w:rPr>
        <w:t xml:space="preserve"> </w:t>
      </w:r>
      <w:r w:rsidRPr="00CB6587">
        <w:rPr>
          <w:u w:val="single"/>
        </w:rPr>
        <w:tab/>
      </w:r>
      <w:r w:rsidRPr="003E0C9C">
        <w:rPr>
          <w:rFonts w:hint="eastAsia"/>
        </w:rPr>
        <w:t>万元，乙方完成年度任务，有优先续订下一年度合作权限。每月回款指标分解如下表：</w:t>
      </w: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826"/>
        <w:gridCol w:w="796"/>
        <w:gridCol w:w="766"/>
        <w:gridCol w:w="811"/>
        <w:gridCol w:w="811"/>
        <w:gridCol w:w="751"/>
        <w:gridCol w:w="781"/>
        <w:gridCol w:w="856"/>
        <w:gridCol w:w="766"/>
        <w:gridCol w:w="871"/>
        <w:gridCol w:w="781"/>
      </w:tblGrid>
      <w:tr w:rsidR="003E0C9C" w:rsidRPr="003E0C9C" w:rsidTr="003E0C9C">
        <w:trPr>
          <w:trHeight w:hRule="exact" w:val="39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ind w:left="225"/>
              <w:rPr>
                <w:rFonts w:ascii="宋体" w:eastAsia="宋体"/>
                <w:sz w:val="21"/>
                <w:lang w:eastAsia="zh-CN"/>
              </w:rPr>
            </w:pPr>
            <w:r w:rsidRPr="003E0C9C">
              <w:rPr>
                <w:rFonts w:eastAsia="宋体"/>
                <w:sz w:val="21"/>
                <w:lang w:eastAsia="zh-CN"/>
              </w:rPr>
              <w:t xml:space="preserve">1 </w:t>
            </w:r>
            <w:r w:rsidRPr="003E0C9C">
              <w:rPr>
                <w:rFonts w:ascii="宋体" w:eastAsia="宋体" w:hint="eastAsia"/>
                <w:sz w:val="21"/>
                <w:lang w:eastAsia="zh-CN"/>
              </w:rPr>
              <w:t>月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ind w:left="104"/>
              <w:rPr>
                <w:rFonts w:ascii="宋体" w:eastAsia="宋体"/>
                <w:sz w:val="21"/>
                <w:lang w:eastAsia="zh-CN"/>
              </w:rPr>
            </w:pPr>
            <w:r w:rsidRPr="003E0C9C">
              <w:rPr>
                <w:rFonts w:eastAsia="宋体"/>
                <w:sz w:val="21"/>
                <w:lang w:eastAsia="zh-CN"/>
              </w:rPr>
              <w:t xml:space="preserve">2 </w:t>
            </w:r>
            <w:r w:rsidRPr="003E0C9C">
              <w:rPr>
                <w:rFonts w:ascii="宋体" w:eastAsia="宋体" w:hint="eastAsia"/>
                <w:sz w:val="21"/>
                <w:lang w:eastAsia="zh-CN"/>
              </w:rPr>
              <w:t>月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rPr>
                <w:rFonts w:ascii="宋体" w:eastAsia="宋体"/>
                <w:sz w:val="21"/>
                <w:lang w:eastAsia="zh-CN"/>
              </w:rPr>
            </w:pPr>
            <w:r w:rsidRPr="003E0C9C">
              <w:rPr>
                <w:rFonts w:eastAsia="宋体"/>
                <w:sz w:val="21"/>
                <w:lang w:eastAsia="zh-CN"/>
              </w:rPr>
              <w:t xml:space="preserve">3 </w:t>
            </w:r>
            <w:r w:rsidRPr="003E0C9C">
              <w:rPr>
                <w:rFonts w:ascii="宋体" w:eastAsia="宋体" w:hint="eastAsia"/>
                <w:sz w:val="21"/>
                <w:lang w:eastAsia="zh-CN"/>
              </w:rPr>
              <w:t>月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rPr>
                <w:rFonts w:ascii="宋体" w:eastAsia="宋体"/>
                <w:sz w:val="21"/>
                <w:lang w:eastAsia="zh-CN"/>
              </w:rPr>
            </w:pPr>
            <w:r w:rsidRPr="003E0C9C">
              <w:rPr>
                <w:rFonts w:eastAsia="宋体"/>
                <w:sz w:val="21"/>
                <w:lang w:eastAsia="zh-CN"/>
              </w:rPr>
              <w:t xml:space="preserve">4 </w:t>
            </w:r>
            <w:r w:rsidRPr="003E0C9C">
              <w:rPr>
                <w:rFonts w:ascii="宋体" w:eastAsia="宋体" w:hint="eastAsia"/>
                <w:sz w:val="21"/>
                <w:lang w:eastAsia="zh-CN"/>
              </w:rPr>
              <w:t>月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ind w:left="104"/>
              <w:rPr>
                <w:rFonts w:ascii="宋体" w:eastAsia="宋体"/>
                <w:sz w:val="21"/>
                <w:lang w:eastAsia="zh-CN"/>
              </w:rPr>
            </w:pPr>
            <w:r w:rsidRPr="003E0C9C">
              <w:rPr>
                <w:rFonts w:eastAsia="宋体"/>
                <w:sz w:val="21"/>
                <w:lang w:eastAsia="zh-CN"/>
              </w:rPr>
              <w:t xml:space="preserve">5 </w:t>
            </w:r>
            <w:r w:rsidRPr="003E0C9C">
              <w:rPr>
                <w:rFonts w:ascii="宋体" w:eastAsia="宋体" w:hint="eastAsia"/>
                <w:sz w:val="21"/>
                <w:lang w:eastAsia="zh-CN"/>
              </w:rPr>
              <w:t>月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rPr>
                <w:rFonts w:ascii="宋体" w:eastAsia="宋体"/>
                <w:sz w:val="21"/>
              </w:rPr>
            </w:pPr>
            <w:r w:rsidRPr="003E0C9C">
              <w:rPr>
                <w:rFonts w:eastAsia="宋体"/>
                <w:sz w:val="21"/>
                <w:lang w:eastAsia="zh-CN"/>
              </w:rPr>
              <w:t xml:space="preserve">6 </w:t>
            </w:r>
            <w:r w:rsidRPr="003E0C9C">
              <w:rPr>
                <w:rFonts w:ascii="宋体" w:eastAsia="宋体" w:hint="eastAsia"/>
                <w:sz w:val="21"/>
              </w:rPr>
              <w:t>月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rPr>
                <w:rFonts w:ascii="宋体" w:eastAsia="宋体"/>
                <w:sz w:val="21"/>
              </w:rPr>
            </w:pPr>
            <w:r w:rsidRPr="003E0C9C">
              <w:rPr>
                <w:rFonts w:eastAsia="宋体"/>
                <w:sz w:val="21"/>
              </w:rPr>
              <w:t xml:space="preserve">7 </w:t>
            </w:r>
            <w:r w:rsidRPr="003E0C9C">
              <w:rPr>
                <w:rFonts w:ascii="宋体" w:eastAsia="宋体" w:hint="eastAsia"/>
                <w:sz w:val="21"/>
              </w:rPr>
              <w:t>月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ind w:left="104"/>
              <w:rPr>
                <w:rFonts w:ascii="宋体" w:eastAsia="宋体"/>
                <w:sz w:val="21"/>
              </w:rPr>
            </w:pPr>
            <w:r w:rsidRPr="003E0C9C">
              <w:rPr>
                <w:rFonts w:eastAsia="宋体"/>
                <w:sz w:val="21"/>
              </w:rPr>
              <w:t xml:space="preserve">8 </w:t>
            </w:r>
            <w:r w:rsidRPr="003E0C9C">
              <w:rPr>
                <w:rFonts w:ascii="宋体" w:eastAsia="宋体" w:hint="eastAsia"/>
                <w:sz w:val="21"/>
              </w:rPr>
              <w:t>月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rPr>
                <w:rFonts w:ascii="宋体" w:eastAsia="宋体"/>
                <w:sz w:val="21"/>
              </w:rPr>
            </w:pPr>
            <w:r w:rsidRPr="003E0C9C">
              <w:rPr>
                <w:rFonts w:eastAsia="宋体"/>
                <w:sz w:val="21"/>
              </w:rPr>
              <w:t xml:space="preserve">9 </w:t>
            </w:r>
            <w:r w:rsidRPr="003E0C9C">
              <w:rPr>
                <w:rFonts w:ascii="宋体" w:eastAsia="宋体" w:hint="eastAsia"/>
                <w:sz w:val="21"/>
              </w:rPr>
              <w:t>月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rPr>
                <w:rFonts w:ascii="宋体" w:eastAsia="宋体"/>
                <w:sz w:val="21"/>
              </w:rPr>
            </w:pPr>
            <w:r w:rsidRPr="003E0C9C">
              <w:rPr>
                <w:rFonts w:eastAsia="宋体"/>
                <w:sz w:val="21"/>
              </w:rPr>
              <w:t xml:space="preserve">10 </w:t>
            </w:r>
            <w:r w:rsidRPr="003E0C9C">
              <w:rPr>
                <w:rFonts w:ascii="宋体" w:eastAsia="宋体" w:hint="eastAsia"/>
                <w:sz w:val="21"/>
              </w:rPr>
              <w:t>月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rPr>
                <w:rFonts w:ascii="宋体" w:eastAsia="宋体"/>
                <w:sz w:val="21"/>
              </w:rPr>
            </w:pPr>
            <w:r w:rsidRPr="003E0C9C">
              <w:rPr>
                <w:rFonts w:eastAsia="宋体"/>
                <w:sz w:val="21"/>
              </w:rPr>
              <w:t xml:space="preserve">11 </w:t>
            </w:r>
            <w:r w:rsidRPr="003E0C9C">
              <w:rPr>
                <w:rFonts w:ascii="宋体" w:eastAsia="宋体" w:hint="eastAsia"/>
                <w:sz w:val="21"/>
              </w:rPr>
              <w:t>月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C9C" w:rsidRPr="003E0C9C" w:rsidRDefault="003E0C9C">
            <w:pPr>
              <w:pStyle w:val="TableParagraph"/>
              <w:rPr>
                <w:rFonts w:ascii="宋体" w:eastAsia="宋体"/>
                <w:sz w:val="21"/>
              </w:rPr>
            </w:pPr>
            <w:r w:rsidRPr="003E0C9C">
              <w:rPr>
                <w:rFonts w:eastAsia="宋体"/>
                <w:sz w:val="21"/>
              </w:rPr>
              <w:t xml:space="preserve">12 </w:t>
            </w:r>
            <w:r w:rsidRPr="003E0C9C">
              <w:rPr>
                <w:rFonts w:ascii="宋体" w:eastAsia="宋体" w:hint="eastAsia"/>
                <w:sz w:val="21"/>
              </w:rPr>
              <w:t>月</w:t>
            </w:r>
          </w:p>
        </w:tc>
      </w:tr>
      <w:tr w:rsidR="003E0C9C" w:rsidRPr="003E0C9C" w:rsidTr="003E0C9C">
        <w:trPr>
          <w:trHeight w:hRule="exact" w:val="40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C9C" w:rsidRPr="003E0C9C" w:rsidRDefault="003E0C9C">
            <w:pPr>
              <w:rPr>
                <w:rFonts w:ascii="宋体" w:eastAsia="宋体" w:hAnsi="宋体" w:cs="宋体"/>
                <w:sz w:val="21"/>
              </w:rPr>
            </w:pPr>
          </w:p>
        </w:tc>
      </w:tr>
    </w:tbl>
    <w:p w:rsidR="003E0C9C" w:rsidRDefault="003E0C9C" w:rsidP="003E0C9C">
      <w:pPr>
        <w:pStyle w:val="21"/>
        <w:spacing w:before="36"/>
        <w:ind w:right="0"/>
        <w:rPr>
          <w:b w:val="0"/>
          <w:bCs w:val="0"/>
          <w:lang w:eastAsia="zh-CN"/>
        </w:rPr>
      </w:pPr>
    </w:p>
    <w:p w:rsidR="003E0C9C" w:rsidRPr="003E0C9C" w:rsidRDefault="003E0C9C" w:rsidP="003E0C9C">
      <w:pPr>
        <w:pStyle w:val="21"/>
        <w:spacing w:before="36"/>
        <w:ind w:right="0"/>
        <w:rPr>
          <w:lang w:eastAsia="zh-CN"/>
        </w:rPr>
      </w:pPr>
      <w:r w:rsidRPr="003E0C9C">
        <w:rPr>
          <w:rFonts w:hint="eastAsia"/>
          <w:lang w:eastAsia="zh-CN"/>
        </w:rPr>
        <w:t>四、</w:t>
      </w:r>
      <w:r w:rsidRPr="003E0C9C">
        <w:rPr>
          <w:rFonts w:hint="eastAsia"/>
          <w:spacing w:val="-51"/>
          <w:lang w:eastAsia="zh-CN"/>
        </w:rPr>
        <w:t xml:space="preserve"> </w:t>
      </w:r>
      <w:r w:rsidRPr="003E0C9C">
        <w:rPr>
          <w:rFonts w:hint="eastAsia"/>
          <w:lang w:eastAsia="zh-CN"/>
        </w:rPr>
        <w:t>结算方式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1</w:t>
      </w:r>
      <w:r w:rsidRPr="003E0C9C">
        <w:rPr>
          <w:rFonts w:hint="eastAsia"/>
        </w:rPr>
        <w:t>、</w:t>
      </w:r>
      <w:r w:rsidRPr="003E0C9C">
        <w:rPr>
          <w:rFonts w:hint="eastAsia"/>
        </w:rPr>
        <w:t xml:space="preserve"> </w:t>
      </w:r>
      <w:r w:rsidRPr="003E0C9C">
        <w:rPr>
          <w:rFonts w:hint="eastAsia"/>
        </w:rPr>
        <w:t>所有产品一律实行款到发货的方式，货款用现金、汇款或汇票方式支付。</w:t>
      </w:r>
    </w:p>
    <w:p w:rsidR="003E0C9C" w:rsidRDefault="003E0C9C" w:rsidP="003E0C9C">
      <w:pPr>
        <w:ind w:firstLineChars="200" w:firstLine="420"/>
        <w:jc w:val="left"/>
      </w:pPr>
      <w:r w:rsidRPr="003E0C9C">
        <w:t>2</w:t>
      </w:r>
      <w:r w:rsidRPr="003E0C9C">
        <w:rPr>
          <w:rFonts w:hint="eastAsia"/>
        </w:rPr>
        <w:t>、</w:t>
      </w:r>
      <w:r w:rsidRPr="003E0C9C">
        <w:rPr>
          <w:rFonts w:hint="eastAsia"/>
        </w:rPr>
        <w:t xml:space="preserve"> </w:t>
      </w:r>
      <w:r w:rsidRPr="003E0C9C">
        <w:rPr>
          <w:rFonts w:hint="eastAsia"/>
        </w:rPr>
        <w:t>结算价按</w:t>
      </w:r>
      <w:r w:rsidR="00CB6587" w:rsidRPr="00CB6587">
        <w:rPr>
          <w:rFonts w:hint="eastAsia"/>
          <w:u w:val="single"/>
        </w:rPr>
        <w:t xml:space="preserve"> </w:t>
      </w:r>
      <w:r w:rsidR="00A014A2">
        <w:rPr>
          <w:rFonts w:hint="eastAsia"/>
          <w:u w:val="single"/>
        </w:rPr>
        <w:t>菲丝伍德</w:t>
      </w:r>
      <w:r w:rsidR="00CB6587" w:rsidRPr="00CB6587">
        <w:rPr>
          <w:rFonts w:hint="eastAsia"/>
          <w:u w:val="single"/>
        </w:rPr>
        <w:t>20</w:t>
      </w:r>
      <w:r w:rsidR="0092520D">
        <w:rPr>
          <w:rFonts w:hint="eastAsia"/>
          <w:u w:val="single"/>
        </w:rPr>
        <w:t>19</w:t>
      </w:r>
      <w:r w:rsidRPr="00CB6587">
        <w:rPr>
          <w:rFonts w:hint="eastAsia"/>
          <w:u w:val="single"/>
        </w:rPr>
        <w:t>年度价格表</w:t>
      </w:r>
      <w:r w:rsidR="00CB6587">
        <w:rPr>
          <w:rFonts w:hint="eastAsia"/>
          <w:u w:val="single"/>
        </w:rPr>
        <w:t xml:space="preserve">  </w:t>
      </w:r>
      <w:r w:rsidR="00CB6587" w:rsidRPr="00CB6587">
        <w:rPr>
          <w:rFonts w:hint="eastAsia"/>
          <w:u w:val="single"/>
        </w:rPr>
        <w:t xml:space="preserve">   </w:t>
      </w:r>
      <w:r w:rsidR="00CB6587" w:rsidRPr="00CB6587">
        <w:rPr>
          <w:rFonts w:hint="eastAsia"/>
        </w:rPr>
        <w:t xml:space="preserve"> </w:t>
      </w:r>
      <w:r w:rsidRPr="003E0C9C">
        <w:rPr>
          <w:rFonts w:hint="eastAsia"/>
        </w:rPr>
        <w:t>执行</w:t>
      </w:r>
      <w:r w:rsidR="003830C1">
        <w:rPr>
          <w:rFonts w:hint="eastAsia"/>
        </w:rPr>
        <w:t>，价格表见附件</w:t>
      </w:r>
      <w:r w:rsidRPr="003E0C9C">
        <w:rPr>
          <w:rFonts w:hint="eastAsia"/>
        </w:rPr>
        <w:t>。</w:t>
      </w:r>
      <w:r w:rsidRPr="003E0C9C">
        <w:rPr>
          <w:rFonts w:hint="eastAsia"/>
        </w:rPr>
        <w:t xml:space="preserve"> </w:t>
      </w:r>
    </w:p>
    <w:p w:rsidR="003E0C9C" w:rsidRPr="003E0C9C" w:rsidRDefault="003E0C9C" w:rsidP="003E0C9C">
      <w:pPr>
        <w:jc w:val="left"/>
        <w:rPr>
          <w:rFonts w:eastAsia="宋体"/>
          <w:b/>
        </w:rPr>
      </w:pPr>
      <w:r w:rsidRPr="003E0C9C">
        <w:rPr>
          <w:rFonts w:eastAsia="宋体" w:hint="eastAsia"/>
          <w:b/>
        </w:rPr>
        <w:t>五、</w:t>
      </w:r>
      <w:r w:rsidRPr="003E0C9C">
        <w:rPr>
          <w:rFonts w:eastAsia="宋体" w:hint="eastAsia"/>
          <w:b/>
          <w:spacing w:val="-54"/>
        </w:rPr>
        <w:t xml:space="preserve"> </w:t>
      </w:r>
      <w:r w:rsidRPr="003E0C9C">
        <w:rPr>
          <w:rFonts w:eastAsia="宋体" w:hint="eastAsia"/>
          <w:b/>
        </w:rPr>
        <w:t>甲方责任与义务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1</w:t>
      </w:r>
      <w:r w:rsidRPr="003E0C9C">
        <w:rPr>
          <w:rFonts w:hint="eastAsia"/>
        </w:rPr>
        <w:t>、协议签订后，甲方有责任对乙方的区域销售提供指导性意见，并配合其完成网点建设，开展终端促销，尽快完成目标任务和提高市场占有率。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2</w:t>
      </w:r>
      <w:r w:rsidRPr="003E0C9C">
        <w:rPr>
          <w:rFonts w:hint="eastAsia"/>
        </w:rPr>
        <w:t>、</w:t>
      </w:r>
      <w:r w:rsidR="003830C1">
        <w:rPr>
          <w:rFonts w:hint="eastAsia"/>
        </w:rPr>
        <w:t>甲方应提供相应宣传资料、促销道具</w:t>
      </w:r>
      <w:r w:rsidRPr="003E0C9C">
        <w:rPr>
          <w:rFonts w:hint="eastAsia"/>
        </w:rPr>
        <w:t>。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3</w:t>
      </w:r>
      <w:r w:rsidRPr="003E0C9C">
        <w:rPr>
          <w:rFonts w:hint="eastAsia"/>
        </w:rPr>
        <w:t>、</w:t>
      </w:r>
      <w:r w:rsidR="003830C1">
        <w:rPr>
          <w:rFonts w:hint="eastAsia"/>
        </w:rPr>
        <w:t>甲方</w:t>
      </w:r>
      <w:r w:rsidRPr="003E0C9C">
        <w:rPr>
          <w:rFonts w:hint="eastAsia"/>
        </w:rPr>
        <w:t>给予市场销售及技术等方面的支持（含技术咨询、用户咨询等）。</w:t>
      </w:r>
    </w:p>
    <w:p w:rsidR="003E0C9C" w:rsidRDefault="003E0C9C" w:rsidP="003E0C9C">
      <w:pPr>
        <w:ind w:firstLineChars="200" w:firstLine="420"/>
        <w:jc w:val="left"/>
        <w:rPr>
          <w:rFonts w:eastAsia="宋体"/>
        </w:rPr>
      </w:pPr>
      <w:r w:rsidRPr="003E0C9C">
        <w:t>4</w:t>
      </w:r>
      <w:r w:rsidRPr="003E0C9C">
        <w:rPr>
          <w:rFonts w:hint="eastAsia"/>
        </w:rPr>
        <w:t>、</w:t>
      </w:r>
      <w:r w:rsidR="003830C1">
        <w:rPr>
          <w:rFonts w:hint="eastAsia"/>
        </w:rPr>
        <w:t>甲方维护全国统一零售价，并统一发放指导价格牌</w:t>
      </w:r>
      <w:r w:rsidRPr="003E0C9C">
        <w:rPr>
          <w:rFonts w:hint="eastAsia"/>
        </w:rPr>
        <w:t>。</w:t>
      </w:r>
    </w:p>
    <w:p w:rsidR="003E0C9C" w:rsidRPr="003E0C9C" w:rsidRDefault="003E0C9C" w:rsidP="003E0C9C">
      <w:pPr>
        <w:jc w:val="left"/>
        <w:rPr>
          <w:rFonts w:eastAsia="宋体"/>
          <w:b/>
        </w:rPr>
      </w:pPr>
      <w:r w:rsidRPr="003E0C9C">
        <w:rPr>
          <w:rFonts w:eastAsia="宋体" w:hint="eastAsia"/>
          <w:b/>
        </w:rPr>
        <w:t>六、</w:t>
      </w:r>
      <w:r w:rsidRPr="003E0C9C">
        <w:rPr>
          <w:rFonts w:eastAsia="宋体" w:hint="eastAsia"/>
          <w:b/>
        </w:rPr>
        <w:t xml:space="preserve"> </w:t>
      </w:r>
      <w:r w:rsidRPr="003E0C9C">
        <w:rPr>
          <w:rFonts w:eastAsia="宋体" w:hint="eastAsia"/>
          <w:b/>
        </w:rPr>
        <w:t>乙方的责任与义务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1</w:t>
      </w:r>
      <w:r w:rsidRPr="003E0C9C">
        <w:rPr>
          <w:rFonts w:hint="eastAsia"/>
        </w:rPr>
        <w:t>、乙方应对当地市场进行仔细的分析与研究，根据当地市场的实际情况订出相应的销售计划，并按甲方的要求快速建设分销网点。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2</w:t>
      </w:r>
      <w:r w:rsidRPr="003E0C9C">
        <w:rPr>
          <w:rFonts w:hint="eastAsia"/>
        </w:rPr>
        <w:t>、乙方有义务维护品牌形象与市场秩序，不得降价倾销、异地窜货。如发现本区域存在上述现象，</w:t>
      </w:r>
      <w:r w:rsidRPr="003E0C9C">
        <w:rPr>
          <w:rFonts w:hint="eastAsia"/>
        </w:rPr>
        <w:t xml:space="preserve"> </w:t>
      </w:r>
      <w:r w:rsidRPr="003E0C9C">
        <w:rPr>
          <w:rFonts w:hint="eastAsia"/>
        </w:rPr>
        <w:t>应及时予以制止；如发现其它区域存在上述现象，应立即反馈信息，由甲方出面制止。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3</w:t>
      </w:r>
      <w:r w:rsidRPr="003E0C9C">
        <w:rPr>
          <w:rFonts w:hint="eastAsia"/>
        </w:rPr>
        <w:t>、乙方应定期向甲方提供产品的库存情况，原则上每月一次，以便甲方随时掌握市场信息与销售动态，及时根据市场情况调整销售策略。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4</w:t>
      </w:r>
      <w:r w:rsidRPr="003E0C9C">
        <w:rPr>
          <w:rFonts w:hint="eastAsia"/>
        </w:rPr>
        <w:t>、乙方有义务向甲方提供当地市场同行业的产品信息、价格信息和市场动态。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5</w:t>
      </w:r>
      <w:r w:rsidRPr="003E0C9C">
        <w:rPr>
          <w:rFonts w:hint="eastAsia"/>
        </w:rPr>
        <w:t>、年度销售任务量按合同生效期起，分季度考核：第一季度按年销售量的</w:t>
      </w:r>
      <w:r w:rsidRPr="003E0C9C">
        <w:t>15%</w:t>
      </w:r>
      <w:r w:rsidRPr="003E0C9C">
        <w:rPr>
          <w:rFonts w:hint="eastAsia"/>
        </w:rPr>
        <w:t>、第二季度按年销售量</w:t>
      </w:r>
      <w:r w:rsidRPr="003E0C9C">
        <w:rPr>
          <w:rFonts w:hint="eastAsia"/>
        </w:rPr>
        <w:lastRenderedPageBreak/>
        <w:t>的</w:t>
      </w:r>
      <w:r w:rsidRPr="003E0C9C">
        <w:t>25%</w:t>
      </w:r>
      <w:r w:rsidRPr="003E0C9C">
        <w:rPr>
          <w:rFonts w:hint="eastAsia"/>
        </w:rPr>
        <w:t>，三季度按年销售量的</w:t>
      </w:r>
      <w:r w:rsidRPr="003E0C9C">
        <w:t>30%</w:t>
      </w:r>
      <w:r w:rsidRPr="003E0C9C">
        <w:rPr>
          <w:rFonts w:hint="eastAsia"/>
        </w:rPr>
        <w:t>，第四季度按年销售量的</w:t>
      </w:r>
      <w:r w:rsidRPr="003E0C9C">
        <w:t>30%</w:t>
      </w:r>
      <w:r w:rsidRPr="003E0C9C">
        <w:rPr>
          <w:rFonts w:hint="eastAsia"/>
        </w:rPr>
        <w:t>。若乙方连续两个季度不能按计划完成任务，甲方保留取消乙方当地区域代理的权利。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6</w:t>
      </w:r>
      <w:r w:rsidRPr="003E0C9C">
        <w:rPr>
          <w:rFonts w:hint="eastAsia"/>
        </w:rPr>
        <w:t>、分销商网点的建设考核：乙方在当地区享有县级经销商及城区分销商开发权，乙方必须在合同生效日起两个季度内完成县</w:t>
      </w:r>
      <w:r w:rsidR="003830C1">
        <w:rPr>
          <w:rFonts w:hint="eastAsia"/>
        </w:rPr>
        <w:t>级</w:t>
      </w:r>
      <w:r w:rsidRPr="003E0C9C">
        <w:rPr>
          <w:rFonts w:hint="eastAsia"/>
        </w:rPr>
        <w:t>网点的建设，若乙方未能按计划完成市场网点开发任务，</w:t>
      </w:r>
      <w:r w:rsidRPr="003E0C9C">
        <w:rPr>
          <w:rFonts w:hint="eastAsia"/>
        </w:rPr>
        <w:t xml:space="preserve"> </w:t>
      </w:r>
      <w:r w:rsidRPr="003E0C9C">
        <w:rPr>
          <w:rFonts w:hint="eastAsia"/>
        </w:rPr>
        <w:t>甲方保留更换区域代理的权利。</w:t>
      </w:r>
    </w:p>
    <w:p w:rsidR="003E0C9C" w:rsidRPr="003E0C9C" w:rsidRDefault="003E0C9C" w:rsidP="003E0C9C">
      <w:pPr>
        <w:tabs>
          <w:tab w:val="left" w:pos="937"/>
        </w:tabs>
        <w:spacing w:before="27"/>
        <w:ind w:left="141"/>
        <w:rPr>
          <w:rFonts w:eastAsia="宋体"/>
          <w:b/>
        </w:rPr>
      </w:pPr>
      <w:r w:rsidRPr="003E0C9C">
        <w:rPr>
          <w:rFonts w:eastAsia="宋体" w:hint="eastAsia"/>
          <w:b/>
        </w:rPr>
        <w:t>七、</w:t>
      </w:r>
      <w:r w:rsidRPr="003E0C9C">
        <w:rPr>
          <w:rFonts w:eastAsia="宋体" w:hint="eastAsia"/>
          <w:b/>
        </w:rPr>
        <w:t xml:space="preserve"> </w:t>
      </w:r>
      <w:r w:rsidRPr="003E0C9C">
        <w:rPr>
          <w:rFonts w:eastAsia="宋体" w:hint="eastAsia"/>
          <w:b/>
        </w:rPr>
        <w:t>广告支持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rPr>
          <w:rFonts w:hint="eastAsia"/>
        </w:rPr>
        <w:t>全国性的产品宣传与促销活动由甲方统一筹划、安排和实施。地方性宣传在价格中体现。额外支持的地方性广告可以书面申请经审批同意后按审批文件执行。</w:t>
      </w:r>
    </w:p>
    <w:p w:rsidR="003E0C9C" w:rsidRPr="003E0C9C" w:rsidRDefault="003E0C9C" w:rsidP="003E0C9C">
      <w:pPr>
        <w:tabs>
          <w:tab w:val="left" w:pos="937"/>
        </w:tabs>
        <w:spacing w:before="27"/>
        <w:ind w:left="141"/>
        <w:rPr>
          <w:rFonts w:eastAsia="宋体"/>
          <w:b/>
        </w:rPr>
      </w:pPr>
      <w:r w:rsidRPr="003E0C9C">
        <w:rPr>
          <w:rFonts w:eastAsia="宋体" w:hint="eastAsia"/>
          <w:b/>
        </w:rPr>
        <w:t>八、</w:t>
      </w:r>
      <w:r w:rsidRPr="003E0C9C">
        <w:rPr>
          <w:rFonts w:eastAsia="宋体" w:hint="eastAsia"/>
          <w:b/>
        </w:rPr>
        <w:t xml:space="preserve"> </w:t>
      </w:r>
      <w:r w:rsidRPr="003E0C9C">
        <w:rPr>
          <w:rFonts w:eastAsia="宋体" w:hint="eastAsia"/>
          <w:b/>
        </w:rPr>
        <w:t>安装与维修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1</w:t>
      </w:r>
      <w:r w:rsidRPr="003E0C9C">
        <w:rPr>
          <w:rFonts w:hint="eastAsia"/>
        </w:rPr>
        <w:t>、安装费用因已在供货价中直接体现，不再另项列支，因安装问题产生故障，由乙方自行负责；在</w:t>
      </w:r>
      <w:r w:rsidRPr="003E0C9C">
        <w:rPr>
          <w:rFonts w:hint="eastAsia"/>
        </w:rPr>
        <w:t xml:space="preserve"> </w:t>
      </w:r>
      <w:r w:rsidRPr="003E0C9C">
        <w:rPr>
          <w:rFonts w:hint="eastAsia"/>
        </w:rPr>
        <w:t>保修期内，因甲方原因导致产品质量问题产生故障，由甲方负责维修费用。因乙方仓储、运输安</w:t>
      </w:r>
      <w:r w:rsidRPr="003E0C9C">
        <w:rPr>
          <w:rFonts w:hint="eastAsia"/>
        </w:rPr>
        <w:t xml:space="preserve"> </w:t>
      </w:r>
      <w:r w:rsidRPr="003E0C9C">
        <w:rPr>
          <w:rFonts w:hint="eastAsia"/>
        </w:rPr>
        <w:t>装等原因导致的产品故障，维修费用全部由乙方全部承担。</w:t>
      </w:r>
    </w:p>
    <w:p w:rsidR="003830C1" w:rsidRDefault="003E0C9C" w:rsidP="003E0C9C">
      <w:pPr>
        <w:ind w:firstLineChars="200" w:firstLine="420"/>
        <w:jc w:val="left"/>
      </w:pPr>
      <w:r w:rsidRPr="003E0C9C">
        <w:t>2</w:t>
      </w:r>
      <w:r w:rsidRPr="003E0C9C">
        <w:rPr>
          <w:rFonts w:hint="eastAsia"/>
        </w:rPr>
        <w:t>、售后维修详见《</w:t>
      </w:r>
      <w:r w:rsidR="00A014A2">
        <w:rPr>
          <w:rFonts w:hint="eastAsia"/>
        </w:rPr>
        <w:t>菲丝伍德</w:t>
      </w:r>
      <w:r w:rsidR="00721251">
        <w:rPr>
          <w:rFonts w:hint="eastAsia"/>
        </w:rPr>
        <w:t>FRESHWOOD</w:t>
      </w:r>
      <w:r w:rsidRPr="003E0C9C">
        <w:rPr>
          <w:rFonts w:hint="eastAsia"/>
        </w:rPr>
        <w:t>售后服务协议书》执行。</w:t>
      </w:r>
    </w:p>
    <w:p w:rsidR="003E0C9C" w:rsidRPr="003830C1" w:rsidRDefault="003E0C9C" w:rsidP="003830C1">
      <w:pPr>
        <w:tabs>
          <w:tab w:val="left" w:pos="937"/>
        </w:tabs>
        <w:spacing w:before="27"/>
        <w:ind w:left="141"/>
        <w:rPr>
          <w:rFonts w:eastAsia="宋体"/>
          <w:b/>
        </w:rPr>
      </w:pPr>
      <w:r w:rsidRPr="003830C1">
        <w:rPr>
          <w:rFonts w:eastAsia="宋体" w:hint="eastAsia"/>
          <w:b/>
        </w:rPr>
        <w:t>九、</w:t>
      </w:r>
      <w:r w:rsidRPr="003830C1">
        <w:rPr>
          <w:rFonts w:eastAsia="宋体" w:hint="eastAsia"/>
          <w:b/>
        </w:rPr>
        <w:t xml:space="preserve"> </w:t>
      </w:r>
      <w:r w:rsidRPr="003830C1">
        <w:rPr>
          <w:rFonts w:eastAsia="宋体" w:hint="eastAsia"/>
          <w:b/>
        </w:rPr>
        <w:t>提货与运输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1</w:t>
      </w:r>
      <w:r w:rsidRPr="003E0C9C">
        <w:rPr>
          <w:rFonts w:hint="eastAsia"/>
        </w:rPr>
        <w:t>、乙方需书面提交订货计划，并支付货款，</w:t>
      </w:r>
      <w:r w:rsidR="003830C1">
        <w:rPr>
          <w:rFonts w:hint="eastAsia"/>
        </w:rPr>
        <w:t>甲方</w:t>
      </w:r>
      <w:r w:rsidRPr="003E0C9C">
        <w:rPr>
          <w:rFonts w:hint="eastAsia"/>
        </w:rPr>
        <w:t>按双方确认的交货期交货。</w:t>
      </w:r>
    </w:p>
    <w:p w:rsidR="003E0C9C" w:rsidRPr="003E0C9C" w:rsidRDefault="003E0C9C" w:rsidP="003E0C9C">
      <w:pPr>
        <w:ind w:firstLineChars="200" w:firstLine="420"/>
        <w:jc w:val="left"/>
      </w:pPr>
      <w:r w:rsidRPr="003E0C9C">
        <w:t>2</w:t>
      </w:r>
      <w:r w:rsidRPr="003E0C9C">
        <w:rPr>
          <w:rFonts w:hint="eastAsia"/>
        </w:rPr>
        <w:t>、甲方可为乙方代办运输，运费由乙方承担；乙方也可自行提货或书面委托运输公司提货。自产品</w:t>
      </w:r>
      <w:r w:rsidRPr="003E0C9C">
        <w:rPr>
          <w:rFonts w:hint="eastAsia"/>
        </w:rPr>
        <w:t xml:space="preserve"> </w:t>
      </w:r>
      <w:r w:rsidRPr="003E0C9C">
        <w:rPr>
          <w:rFonts w:hint="eastAsia"/>
        </w:rPr>
        <w:t>交付运输时起，产品毁损、丢失风险转由乙方承担。</w:t>
      </w:r>
    </w:p>
    <w:p w:rsidR="003E0C9C" w:rsidRPr="003E0C9C" w:rsidRDefault="003E0C9C" w:rsidP="003E0C9C">
      <w:pPr>
        <w:tabs>
          <w:tab w:val="left" w:pos="937"/>
        </w:tabs>
        <w:spacing w:before="27"/>
        <w:ind w:left="141"/>
        <w:rPr>
          <w:rFonts w:eastAsia="宋体"/>
          <w:b/>
        </w:rPr>
      </w:pPr>
      <w:r w:rsidRPr="003E0C9C">
        <w:rPr>
          <w:rFonts w:eastAsia="宋体" w:hint="eastAsia"/>
          <w:b/>
        </w:rPr>
        <w:t>十、协议成立</w:t>
      </w:r>
    </w:p>
    <w:p w:rsidR="003830C1" w:rsidRDefault="003E0C9C" w:rsidP="003830C1">
      <w:pPr>
        <w:ind w:firstLineChars="200" w:firstLine="420"/>
        <w:jc w:val="left"/>
      </w:pPr>
      <w:r w:rsidRPr="003E0C9C">
        <w:rPr>
          <w:rFonts w:hint="eastAsia"/>
        </w:rPr>
        <w:t>协议签订后，乙方在</w:t>
      </w:r>
      <w:r w:rsidRPr="003E0C9C">
        <w:rPr>
          <w:rFonts w:hint="eastAsia"/>
        </w:rPr>
        <w:t xml:space="preserve"> </w:t>
      </w:r>
      <w:r w:rsidRPr="003E0C9C">
        <w:t xml:space="preserve">3 </w:t>
      </w:r>
      <w:r w:rsidRPr="003E0C9C">
        <w:rPr>
          <w:rFonts w:hint="eastAsia"/>
        </w:rPr>
        <w:t>天内需支付首次提货款为人民币</w:t>
      </w:r>
      <w:r w:rsidR="003830C1" w:rsidRPr="003830C1">
        <w:rPr>
          <w:rFonts w:hint="eastAsia"/>
        </w:rPr>
        <w:t xml:space="preserve">    </w:t>
      </w:r>
      <w:r w:rsidR="003830C1">
        <w:rPr>
          <w:rFonts w:hint="eastAsia"/>
        </w:rPr>
        <w:t>万元</w:t>
      </w:r>
      <w:r w:rsidRPr="003E0C9C">
        <w:rPr>
          <w:rFonts w:hint="eastAsia"/>
        </w:rPr>
        <w:t>，款到甲方帐号本协议方能生效；协议生效后，双方应严格执行，如有违反，按《合同法》承担其违约责任。</w:t>
      </w:r>
    </w:p>
    <w:p w:rsidR="003830C1" w:rsidRDefault="003E0C9C" w:rsidP="003830C1">
      <w:pPr>
        <w:jc w:val="left"/>
      </w:pPr>
      <w:r w:rsidRPr="003E0C9C">
        <w:rPr>
          <w:rFonts w:hint="eastAsia"/>
        </w:rPr>
        <w:t>十一、</w:t>
      </w:r>
      <w:r w:rsidR="003830C1">
        <w:rPr>
          <w:rFonts w:hint="eastAsia"/>
        </w:rPr>
        <w:t>其它事项</w:t>
      </w:r>
    </w:p>
    <w:p w:rsidR="003830C1" w:rsidRDefault="003830C1" w:rsidP="003830C1">
      <w:pPr>
        <w:ind w:firstLineChars="200"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E0C9C" w:rsidRPr="003E0C9C">
        <w:rPr>
          <w:rFonts w:hint="eastAsia"/>
        </w:rPr>
        <w:t>合作期内，如因履行本协议及相关协议发生纠纷，由双方协商解决；协商不成，起诉至甲方所在地</w:t>
      </w:r>
      <w:r w:rsidR="003E0C9C" w:rsidRPr="003E0C9C">
        <w:rPr>
          <w:rFonts w:hint="eastAsia"/>
        </w:rPr>
        <w:t xml:space="preserve"> </w:t>
      </w:r>
      <w:r w:rsidR="003E0C9C" w:rsidRPr="003E0C9C">
        <w:rPr>
          <w:rFonts w:hint="eastAsia"/>
        </w:rPr>
        <w:t>法院裁决。</w:t>
      </w:r>
    </w:p>
    <w:p w:rsidR="003830C1" w:rsidRDefault="003830C1" w:rsidP="003830C1">
      <w:pPr>
        <w:ind w:firstLineChars="200" w:firstLine="420"/>
        <w:jc w:val="left"/>
      </w:pPr>
      <w:r>
        <w:rPr>
          <w:rFonts w:hint="eastAsia"/>
        </w:rPr>
        <w:t>2</w:t>
      </w:r>
      <w:r w:rsidR="003E0C9C" w:rsidRPr="003E0C9C">
        <w:rPr>
          <w:rFonts w:hint="eastAsia"/>
        </w:rPr>
        <w:t>、本协议一式三份，甲方两份，乙方一份。如有未尽事宜，由双方协商解决，补充条款</w:t>
      </w:r>
      <w:r>
        <w:rPr>
          <w:rFonts w:hint="eastAsia"/>
        </w:rPr>
        <w:t>、附件</w:t>
      </w:r>
      <w:r w:rsidR="003E0C9C" w:rsidRPr="003E0C9C">
        <w:rPr>
          <w:rFonts w:hint="eastAsia"/>
        </w:rPr>
        <w:t>与本协议具有同等法律效力。</w:t>
      </w:r>
    </w:p>
    <w:p w:rsidR="003830C1" w:rsidRDefault="003830C1" w:rsidP="003830C1">
      <w:pPr>
        <w:jc w:val="left"/>
        <w:rPr>
          <w:rFonts w:eastAsia="宋体"/>
          <w:spacing w:val="-5"/>
        </w:rPr>
      </w:pPr>
      <w:r>
        <w:rPr>
          <w:rFonts w:hint="eastAsia"/>
          <w:b/>
          <w:spacing w:val="-5"/>
        </w:rPr>
        <w:t>十二</w:t>
      </w:r>
      <w:r w:rsidR="003E0C9C" w:rsidRPr="003E0C9C">
        <w:rPr>
          <w:rFonts w:eastAsia="宋体" w:hint="eastAsia"/>
          <w:spacing w:val="-5"/>
        </w:rPr>
        <w:t>、其它约定事项</w:t>
      </w:r>
    </w:p>
    <w:p w:rsidR="003E0C9C" w:rsidRPr="003830C1" w:rsidRDefault="003E0C9C" w:rsidP="003830C1">
      <w:pPr>
        <w:jc w:val="left"/>
      </w:pPr>
      <w:r w:rsidRPr="003E0C9C">
        <w:rPr>
          <w:rFonts w:hint="eastAsia"/>
          <w:u w:val="single"/>
        </w:rPr>
        <w:t xml:space="preserve">                                                                         </w:t>
      </w:r>
      <w:r w:rsidR="003830C1">
        <w:rPr>
          <w:rFonts w:hint="eastAsia"/>
          <w:u w:val="single"/>
        </w:rPr>
        <w:t xml:space="preserve">                    </w:t>
      </w:r>
    </w:p>
    <w:p w:rsidR="003E0C9C" w:rsidRDefault="003E0C9C" w:rsidP="003E0C9C">
      <w:pPr>
        <w:pStyle w:val="a5"/>
        <w:spacing w:before="5"/>
        <w:rPr>
          <w:u w:val="single"/>
          <w:lang w:eastAsia="zh-CN"/>
        </w:rPr>
      </w:pPr>
      <w:r w:rsidRPr="003E0C9C">
        <w:rPr>
          <w:rFonts w:hint="eastAsia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E0C9C" w:rsidRDefault="003E0C9C" w:rsidP="003E0C9C">
      <w:pPr>
        <w:pStyle w:val="a5"/>
        <w:spacing w:before="5"/>
        <w:rPr>
          <w:u w:val="single"/>
          <w:lang w:eastAsia="zh-CN"/>
        </w:rPr>
      </w:pPr>
      <w:r w:rsidRPr="003E0C9C">
        <w:rPr>
          <w:rFonts w:hint="eastAsia"/>
          <w:u w:val="single"/>
          <w:lang w:eastAsia="zh-CN"/>
        </w:rPr>
        <w:t xml:space="preserve">                                                                                             </w:t>
      </w:r>
    </w:p>
    <w:p w:rsidR="003E0C9C" w:rsidRDefault="003E0C9C" w:rsidP="003E0C9C">
      <w:pPr>
        <w:pStyle w:val="a5"/>
        <w:spacing w:before="5"/>
        <w:rPr>
          <w:u w:val="single"/>
          <w:lang w:eastAsia="zh-CN"/>
        </w:rPr>
      </w:pPr>
      <w:r w:rsidRPr="003E0C9C">
        <w:rPr>
          <w:rFonts w:hint="eastAsia"/>
          <w:u w:val="single"/>
          <w:lang w:eastAsia="zh-CN"/>
        </w:rPr>
        <w:t xml:space="preserve">                                                                                             </w:t>
      </w:r>
    </w:p>
    <w:p w:rsidR="003E0C9C" w:rsidRPr="003E0C9C" w:rsidRDefault="003E0C9C" w:rsidP="003E0C9C">
      <w:pPr>
        <w:pStyle w:val="a5"/>
        <w:spacing w:before="5"/>
        <w:rPr>
          <w:u w:val="single"/>
          <w:lang w:eastAsia="zh-CN"/>
        </w:rPr>
      </w:pPr>
      <w:r w:rsidRPr="003E0C9C">
        <w:rPr>
          <w:rFonts w:hint="eastAsia"/>
          <w:u w:val="single"/>
          <w:lang w:eastAsia="zh-CN"/>
        </w:rPr>
        <w:t xml:space="preserve">                                                                                            </w:t>
      </w:r>
      <w:r>
        <w:rPr>
          <w:rFonts w:hint="eastAsia"/>
          <w:u w:val="single"/>
          <w:lang w:eastAsia="zh-CN"/>
        </w:rPr>
        <w:t xml:space="preserve">  </w:t>
      </w:r>
    </w:p>
    <w:p w:rsidR="003E0C9C" w:rsidRDefault="003E0C9C" w:rsidP="003E0C9C">
      <w:pPr>
        <w:pStyle w:val="a5"/>
        <w:tabs>
          <w:tab w:val="left" w:pos="5412"/>
        </w:tabs>
        <w:spacing w:before="35"/>
        <w:ind w:left="141" w:right="204"/>
        <w:rPr>
          <w:lang w:eastAsia="zh-CN"/>
        </w:rPr>
      </w:pPr>
    </w:p>
    <w:p w:rsidR="003E0C9C" w:rsidRDefault="003E0C9C" w:rsidP="003E0C9C">
      <w:pPr>
        <w:pStyle w:val="a5"/>
        <w:tabs>
          <w:tab w:val="left" w:pos="5412"/>
        </w:tabs>
        <w:spacing w:before="35"/>
        <w:ind w:left="141" w:right="204"/>
        <w:rPr>
          <w:lang w:eastAsia="zh-CN"/>
        </w:rPr>
      </w:pPr>
    </w:p>
    <w:p w:rsidR="00626605" w:rsidRDefault="003E0C9C" w:rsidP="00626605">
      <w:pPr>
        <w:pStyle w:val="a5"/>
        <w:tabs>
          <w:tab w:val="left" w:pos="5412"/>
        </w:tabs>
        <w:spacing w:before="35"/>
        <w:ind w:left="141" w:right="204"/>
        <w:rPr>
          <w:spacing w:val="-105"/>
          <w:lang w:eastAsia="zh-CN"/>
        </w:rPr>
      </w:pPr>
      <w:r w:rsidRPr="003E0C9C">
        <w:rPr>
          <w:rFonts w:hint="eastAsia"/>
          <w:lang w:eastAsia="zh-CN"/>
        </w:rPr>
        <w:t>甲方（签章</w:t>
      </w:r>
      <w:r w:rsidRPr="003E0C9C">
        <w:rPr>
          <w:rFonts w:hint="eastAsia"/>
          <w:spacing w:val="-105"/>
          <w:lang w:eastAsia="zh-CN"/>
        </w:rPr>
        <w:t>）</w:t>
      </w:r>
      <w:r w:rsidR="00626605">
        <w:rPr>
          <w:rFonts w:hint="eastAsia"/>
          <w:lang w:eastAsia="zh-CN"/>
        </w:rPr>
        <w:t>）</w:t>
      </w:r>
      <w:r w:rsidRPr="003E0C9C">
        <w:rPr>
          <w:rFonts w:hint="eastAsia"/>
          <w:lang w:eastAsia="zh-CN"/>
        </w:rPr>
        <w:tab/>
        <w:t>乙方（签章</w:t>
      </w:r>
      <w:r w:rsidR="00626605">
        <w:rPr>
          <w:rFonts w:hint="eastAsia"/>
          <w:spacing w:val="-105"/>
          <w:lang w:eastAsia="zh-CN"/>
        </w:rPr>
        <w:t>））</w:t>
      </w:r>
    </w:p>
    <w:p w:rsidR="003E0C9C" w:rsidRPr="003E0C9C" w:rsidRDefault="003E0C9C" w:rsidP="00626605">
      <w:pPr>
        <w:pStyle w:val="a5"/>
        <w:tabs>
          <w:tab w:val="left" w:pos="5412"/>
        </w:tabs>
        <w:spacing w:before="35"/>
        <w:ind w:left="141" w:right="204"/>
        <w:rPr>
          <w:lang w:eastAsia="zh-CN"/>
        </w:rPr>
      </w:pPr>
      <w:r w:rsidRPr="003E0C9C">
        <w:rPr>
          <w:rFonts w:hint="eastAsia"/>
          <w:lang w:eastAsia="zh-CN"/>
        </w:rPr>
        <w:t>广东</w:t>
      </w:r>
      <w:r w:rsidR="00A014A2">
        <w:rPr>
          <w:rFonts w:hint="eastAsia"/>
          <w:lang w:eastAsia="zh-CN"/>
        </w:rPr>
        <w:t>菲雪智能</w:t>
      </w:r>
      <w:bookmarkStart w:id="0" w:name="_GoBack"/>
      <w:bookmarkEnd w:id="0"/>
      <w:r w:rsidRPr="003E0C9C">
        <w:rPr>
          <w:rFonts w:hint="eastAsia"/>
          <w:lang w:eastAsia="zh-CN"/>
        </w:rPr>
        <w:t>科技有限公司</w:t>
      </w:r>
    </w:p>
    <w:p w:rsidR="003E0C9C" w:rsidRPr="003E0C9C" w:rsidRDefault="003E0C9C" w:rsidP="003E0C9C">
      <w:pPr>
        <w:pStyle w:val="a5"/>
        <w:tabs>
          <w:tab w:val="left" w:pos="5623"/>
        </w:tabs>
        <w:spacing w:before="196"/>
        <w:ind w:left="141" w:right="204"/>
        <w:rPr>
          <w:lang w:eastAsia="zh-CN"/>
        </w:rPr>
      </w:pPr>
      <w:r w:rsidRPr="003E0C9C">
        <w:rPr>
          <w:rFonts w:hint="eastAsia"/>
          <w:lang w:eastAsia="zh-CN"/>
        </w:rPr>
        <w:t>代表人：</w:t>
      </w:r>
      <w:r w:rsidRPr="003E0C9C">
        <w:rPr>
          <w:rFonts w:hint="eastAsia"/>
          <w:lang w:eastAsia="zh-CN"/>
        </w:rPr>
        <w:tab/>
        <w:t>代表人：</w:t>
      </w:r>
    </w:p>
    <w:p w:rsidR="003E0C9C" w:rsidRPr="003E0C9C" w:rsidRDefault="003E0C9C" w:rsidP="003E0C9C">
      <w:pPr>
        <w:pStyle w:val="a5"/>
        <w:tabs>
          <w:tab w:val="left" w:pos="5412"/>
        </w:tabs>
        <w:spacing w:before="115"/>
        <w:ind w:left="141" w:right="204"/>
        <w:rPr>
          <w:lang w:eastAsia="zh-CN"/>
        </w:rPr>
      </w:pPr>
      <w:r w:rsidRPr="003E0C9C">
        <w:rPr>
          <w:rFonts w:hint="eastAsia"/>
          <w:lang w:eastAsia="zh-CN"/>
        </w:rPr>
        <w:t>联系电话：</w:t>
      </w:r>
      <w:r w:rsidRPr="003E0C9C">
        <w:rPr>
          <w:rFonts w:hint="eastAsia"/>
          <w:lang w:eastAsia="zh-CN"/>
        </w:rPr>
        <w:tab/>
        <w:t>联系电话：</w:t>
      </w:r>
    </w:p>
    <w:p w:rsidR="003E0C9C" w:rsidRPr="003E0C9C" w:rsidRDefault="003E0C9C" w:rsidP="003E0C9C">
      <w:pPr>
        <w:pStyle w:val="a5"/>
        <w:tabs>
          <w:tab w:val="left" w:pos="5412"/>
        </w:tabs>
        <w:spacing w:before="115"/>
        <w:ind w:left="141" w:right="204"/>
        <w:rPr>
          <w:lang w:eastAsia="zh-CN"/>
        </w:rPr>
      </w:pPr>
      <w:r w:rsidRPr="003E0C9C">
        <w:rPr>
          <w:rFonts w:hint="eastAsia"/>
          <w:lang w:eastAsia="zh-CN"/>
        </w:rPr>
        <w:t>签约日期：</w:t>
      </w:r>
      <w:r w:rsidRPr="003E0C9C">
        <w:rPr>
          <w:rFonts w:hint="eastAsia"/>
          <w:lang w:eastAsia="zh-CN"/>
        </w:rPr>
        <w:tab/>
        <w:t>签约日期：</w:t>
      </w:r>
    </w:p>
    <w:p w:rsidR="00385E30" w:rsidRPr="003E0C9C" w:rsidRDefault="00385E30">
      <w:pPr>
        <w:rPr>
          <w:rFonts w:eastAsia="宋体"/>
        </w:rPr>
      </w:pPr>
    </w:p>
    <w:sectPr w:rsidR="00385E30" w:rsidRPr="003E0C9C" w:rsidSect="003E0C9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57" w:rsidRDefault="00424E57" w:rsidP="00385E30">
      <w:r>
        <w:separator/>
      </w:r>
    </w:p>
  </w:endnote>
  <w:endnote w:type="continuationSeparator" w:id="0">
    <w:p w:rsidR="00424E57" w:rsidRDefault="00424E57" w:rsidP="0038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57" w:rsidRDefault="00424E57" w:rsidP="00385E30">
      <w:r>
        <w:separator/>
      </w:r>
    </w:p>
  </w:footnote>
  <w:footnote w:type="continuationSeparator" w:id="0">
    <w:p w:rsidR="00424E57" w:rsidRDefault="00424E57" w:rsidP="00385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E30"/>
    <w:rsid w:val="00052477"/>
    <w:rsid w:val="0005699C"/>
    <w:rsid w:val="001A10DB"/>
    <w:rsid w:val="002079C6"/>
    <w:rsid w:val="003830C1"/>
    <w:rsid w:val="00385E30"/>
    <w:rsid w:val="003E0C9C"/>
    <w:rsid w:val="00424E57"/>
    <w:rsid w:val="00434A62"/>
    <w:rsid w:val="00480D27"/>
    <w:rsid w:val="004812F9"/>
    <w:rsid w:val="004B7818"/>
    <w:rsid w:val="00626605"/>
    <w:rsid w:val="00721251"/>
    <w:rsid w:val="00752973"/>
    <w:rsid w:val="00792B24"/>
    <w:rsid w:val="008C54C6"/>
    <w:rsid w:val="00921D90"/>
    <w:rsid w:val="0092520D"/>
    <w:rsid w:val="009458BF"/>
    <w:rsid w:val="00965C55"/>
    <w:rsid w:val="00971047"/>
    <w:rsid w:val="00A014A2"/>
    <w:rsid w:val="00A55F26"/>
    <w:rsid w:val="00BE6144"/>
    <w:rsid w:val="00C05ED9"/>
    <w:rsid w:val="00CA0C5B"/>
    <w:rsid w:val="00CB6587"/>
    <w:rsid w:val="00CC2FEC"/>
    <w:rsid w:val="00D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C6F6E0-8C82-419D-A37E-EFFE824A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E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E30"/>
    <w:rPr>
      <w:sz w:val="18"/>
      <w:szCs w:val="18"/>
    </w:rPr>
  </w:style>
  <w:style w:type="paragraph" w:styleId="a5">
    <w:name w:val="Body Text"/>
    <w:basedOn w:val="a"/>
    <w:link w:val="Char1"/>
    <w:uiPriority w:val="1"/>
    <w:unhideWhenUsed/>
    <w:qFormat/>
    <w:rsid w:val="003E0C9C"/>
    <w:pPr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Char1">
    <w:name w:val="正文文本 Char"/>
    <w:basedOn w:val="a0"/>
    <w:link w:val="a5"/>
    <w:uiPriority w:val="1"/>
    <w:rsid w:val="003E0C9C"/>
    <w:rPr>
      <w:rFonts w:ascii="宋体" w:eastAsia="宋体" w:hAnsi="宋体" w:cs="宋体"/>
      <w:kern w:val="0"/>
      <w:szCs w:val="21"/>
      <w:lang w:eastAsia="en-US"/>
    </w:rPr>
  </w:style>
  <w:style w:type="paragraph" w:customStyle="1" w:styleId="11">
    <w:name w:val="标题 11"/>
    <w:basedOn w:val="a"/>
    <w:uiPriority w:val="1"/>
    <w:qFormat/>
    <w:rsid w:val="003E0C9C"/>
    <w:pPr>
      <w:ind w:left="141"/>
      <w:jc w:val="left"/>
      <w:outlineLvl w:val="1"/>
    </w:pPr>
    <w:rPr>
      <w:rFonts w:ascii="宋体" w:eastAsia="宋体" w:hAnsi="宋体" w:cs="宋体"/>
      <w:kern w:val="0"/>
      <w:sz w:val="28"/>
      <w:szCs w:val="28"/>
      <w:lang w:eastAsia="en-US"/>
    </w:rPr>
  </w:style>
  <w:style w:type="paragraph" w:customStyle="1" w:styleId="21">
    <w:name w:val="标题 21"/>
    <w:basedOn w:val="a"/>
    <w:uiPriority w:val="1"/>
    <w:qFormat/>
    <w:rsid w:val="003E0C9C"/>
    <w:pPr>
      <w:spacing w:before="27"/>
      <w:ind w:left="141" w:right="204"/>
      <w:jc w:val="left"/>
      <w:outlineLvl w:val="2"/>
    </w:pPr>
    <w:rPr>
      <w:rFonts w:ascii="宋体" w:eastAsia="宋体" w:hAnsi="宋体" w:cs="宋体"/>
      <w:b/>
      <w:bCs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3E0C9C"/>
    <w:pPr>
      <w:spacing w:before="10"/>
      <w:ind w:left="105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3E0C9C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335</Words>
  <Characters>1916</Characters>
  <Application>Microsoft Office Word</Application>
  <DocSecurity>0</DocSecurity>
  <Lines>15</Lines>
  <Paragraphs>4</Paragraphs>
  <ScaleCrop>false</ScaleCrop>
  <Company>Micorosoft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weihong shen</cp:lastModifiedBy>
  <cp:revision>19</cp:revision>
  <dcterms:created xsi:type="dcterms:W3CDTF">2017-05-24T03:39:00Z</dcterms:created>
  <dcterms:modified xsi:type="dcterms:W3CDTF">2019-02-21T02:54:00Z</dcterms:modified>
</cp:coreProperties>
</file>